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70EE" w14:textId="047A3596" w:rsidR="00EB4523" w:rsidRDefault="004D584B">
      <w:r>
        <w:rPr>
          <w:noProof/>
        </w:rPr>
        <w:drawing>
          <wp:anchor distT="0" distB="0" distL="114300" distR="114300" simplePos="0" relativeHeight="251663360" behindDoc="0" locked="0" layoutInCell="1" allowOverlap="1" wp14:anchorId="5523EE6E" wp14:editId="5F667F60">
            <wp:simplePos x="0" y="0"/>
            <wp:positionH relativeFrom="margin">
              <wp:align>left</wp:align>
            </wp:positionH>
            <wp:positionV relativeFrom="paragraph">
              <wp:posOffset>267335</wp:posOffset>
            </wp:positionV>
            <wp:extent cx="1630045" cy="457200"/>
            <wp:effectExtent l="0" t="0" r="8255" b="0"/>
            <wp:wrapSquare wrapText="bothSides"/>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30045" cy="457200"/>
                    </a:xfrm>
                    <a:prstGeom prst="rect">
                      <a:avLst/>
                    </a:prstGeom>
                  </pic:spPr>
                </pic:pic>
              </a:graphicData>
            </a:graphic>
            <wp14:sizeRelH relativeFrom="margin">
              <wp14:pctWidth>0</wp14:pctWidth>
            </wp14:sizeRelH>
            <wp14:sizeRelV relativeFrom="margin">
              <wp14:pctHeight>0</wp14:pctHeight>
            </wp14:sizeRelV>
          </wp:anchor>
        </w:drawing>
      </w:r>
      <w:r w:rsidR="00D374DC">
        <w:rPr>
          <w:noProof/>
        </w:rPr>
        <mc:AlternateContent>
          <mc:Choice Requires="wps">
            <w:drawing>
              <wp:anchor distT="0" distB="0" distL="114300" distR="114300" simplePos="0" relativeHeight="251659264" behindDoc="0" locked="0" layoutInCell="1" allowOverlap="1" wp14:anchorId="6768F4F1" wp14:editId="665F60FE">
                <wp:simplePos x="0" y="0"/>
                <wp:positionH relativeFrom="page">
                  <wp:posOffset>5749636</wp:posOffset>
                </wp:positionH>
                <wp:positionV relativeFrom="paragraph">
                  <wp:posOffset>-706235</wp:posOffset>
                </wp:positionV>
                <wp:extent cx="1814946" cy="221672"/>
                <wp:effectExtent l="0" t="0" r="0" b="6985"/>
                <wp:wrapNone/>
                <wp:docPr id="1" name="Prostokąt 1"/>
                <wp:cNvGraphicFramePr/>
                <a:graphic xmlns:a="http://schemas.openxmlformats.org/drawingml/2006/main">
                  <a:graphicData uri="http://schemas.microsoft.com/office/word/2010/wordprocessingShape">
                    <wps:wsp>
                      <wps:cNvSpPr/>
                      <wps:spPr>
                        <a:xfrm>
                          <a:off x="0" y="0"/>
                          <a:ext cx="1814946" cy="221672"/>
                        </a:xfrm>
                        <a:prstGeom prst="rect">
                          <a:avLst/>
                        </a:prstGeom>
                        <a:solidFill>
                          <a:srgbClr val="6456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B95A" id="Prostokąt 1" o:spid="_x0000_s1026" style="position:absolute;margin-left:452.75pt;margin-top:-55.6pt;width:142.9pt;height:1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" fillcolor="#6456a5" stroked="f" strokeweight="1pt">
                <w10:wrap anchorx="page"/>
              </v:rect>
            </w:pict>
          </mc:Fallback>
        </mc:AlternateContent>
      </w:r>
    </w:p>
    <w:p w14:paraId="4D2DAD74" w14:textId="17968508" w:rsidR="00D374DC" w:rsidRDefault="00D374DC"/>
    <w:p w14:paraId="581DE07D" w14:textId="45B991D7" w:rsidR="00D374DC" w:rsidRDefault="00D374DC"/>
    <w:p w14:paraId="478C68AE" w14:textId="3E77F145" w:rsidR="00EB4523" w:rsidRDefault="00E77B9C">
      <w:pPr>
        <w:rPr>
          <w:rFonts w:ascii="Century Gothic" w:hAnsi="Century Gothic"/>
          <w:sz w:val="20"/>
          <w:szCs w:val="20"/>
        </w:rPr>
      </w:pPr>
      <w:r w:rsidRPr="00E77B9C">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E77B9C">
        <w:rPr>
          <w:rFonts w:ascii="Century Gothic" w:hAnsi="Century Gothic"/>
          <w:sz w:val="20"/>
          <w:szCs w:val="20"/>
        </w:rPr>
        <w:t xml:space="preserve"> </w:t>
      </w:r>
      <w:r w:rsidR="00DF19CC">
        <w:rPr>
          <w:rFonts w:ascii="Century Gothic" w:hAnsi="Century Gothic"/>
          <w:sz w:val="20"/>
          <w:szCs w:val="20"/>
        </w:rPr>
        <w:tab/>
      </w:r>
      <w:r w:rsidRPr="00E77B9C">
        <w:rPr>
          <w:rFonts w:ascii="Century Gothic" w:hAnsi="Century Gothic"/>
          <w:sz w:val="20"/>
          <w:szCs w:val="20"/>
        </w:rPr>
        <w:t xml:space="preserve">  materiał prasowy, </w:t>
      </w:r>
      <w:r w:rsidR="00044F06">
        <w:rPr>
          <w:rFonts w:ascii="Century Gothic" w:hAnsi="Century Gothic"/>
          <w:sz w:val="20"/>
          <w:szCs w:val="20"/>
        </w:rPr>
        <w:t>0</w:t>
      </w:r>
      <w:r w:rsidR="00842A9E">
        <w:rPr>
          <w:rFonts w:ascii="Century Gothic" w:hAnsi="Century Gothic"/>
          <w:sz w:val="20"/>
          <w:szCs w:val="20"/>
        </w:rPr>
        <w:t>6</w:t>
      </w:r>
      <w:r w:rsidR="00044F06">
        <w:rPr>
          <w:rFonts w:ascii="Century Gothic" w:hAnsi="Century Gothic"/>
          <w:sz w:val="20"/>
          <w:szCs w:val="20"/>
        </w:rPr>
        <w:t>.12</w:t>
      </w:r>
      <w:r w:rsidRPr="00E77B9C">
        <w:rPr>
          <w:rFonts w:ascii="Century Gothic" w:hAnsi="Century Gothic"/>
          <w:sz w:val="20"/>
          <w:szCs w:val="20"/>
        </w:rPr>
        <w:t>.2021 r.</w:t>
      </w:r>
    </w:p>
    <w:p w14:paraId="2F7067AA" w14:textId="1A81F980" w:rsidR="00DF19CC" w:rsidRDefault="00DF19CC" w:rsidP="00DF19CC">
      <w:pPr>
        <w:jc w:val="both"/>
        <w:rPr>
          <w:rFonts w:ascii="Century Gothic" w:eastAsia="Century Gothic" w:hAnsi="Century Gothic" w:cs="Century Gothic"/>
          <w:b/>
          <w:sz w:val="32"/>
          <w:szCs w:val="32"/>
        </w:rPr>
      </w:pPr>
      <w:bookmarkStart w:id="0" w:name="_Hlk89179478"/>
      <w:r>
        <w:rPr>
          <w:rFonts w:ascii="Century Gothic" w:eastAsia="Century Gothic" w:hAnsi="Century Gothic" w:cs="Century Gothic"/>
          <w:b/>
          <w:sz w:val="32"/>
          <w:szCs w:val="32"/>
        </w:rPr>
        <w:t>P</w:t>
      </w:r>
      <w:r w:rsidRPr="00FF5515">
        <w:rPr>
          <w:rFonts w:ascii="Century Gothic" w:eastAsia="Century Gothic" w:hAnsi="Century Gothic" w:cs="Century Gothic"/>
          <w:b/>
          <w:sz w:val="32"/>
          <w:szCs w:val="32"/>
        </w:rPr>
        <w:t xml:space="preserve">roblemy z </w:t>
      </w:r>
      <w:r>
        <w:rPr>
          <w:rFonts w:ascii="Century Gothic" w:eastAsia="Century Gothic" w:hAnsi="Century Gothic" w:cs="Century Gothic"/>
          <w:b/>
          <w:sz w:val="32"/>
          <w:szCs w:val="32"/>
        </w:rPr>
        <w:t xml:space="preserve">terminowością – 4 na 10 marketerów uważa, że agencje reklamowe nie dotrzymują </w:t>
      </w:r>
      <w:proofErr w:type="spellStart"/>
      <w:r>
        <w:rPr>
          <w:rFonts w:ascii="Century Gothic" w:eastAsia="Century Gothic" w:hAnsi="Century Gothic" w:cs="Century Gothic"/>
          <w:b/>
          <w:sz w:val="32"/>
          <w:szCs w:val="32"/>
        </w:rPr>
        <w:t>deadline’ów</w:t>
      </w:r>
      <w:proofErr w:type="spellEnd"/>
    </w:p>
    <w:p w14:paraId="3C5A7482" w14:textId="409D6003" w:rsidR="00DF19CC" w:rsidRDefault="00DF19CC" w:rsidP="00DF19C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Marketing nierozerwalnie związany jest z presją czasu. Marketerów i agencje gonią terminy, które mocno wpływają na wzajemne zaufanie i jakość współpracy. Branża marketingowa jest bardzo specyficzna, wiąże się z dużą kreatywnością, a także wymaga radzenia sobie z wielozadaniowością. Z badania </w:t>
      </w:r>
      <w:hyperlink r:id="rId8" w:history="1">
        <w:r>
          <w:rPr>
            <w:rFonts w:ascii="Century Gothic" w:eastAsia="Century Gothic" w:hAnsi="Century Gothic" w:cs="Century Gothic"/>
            <w:b/>
            <w:sz w:val="20"/>
            <w:szCs w:val="20"/>
          </w:rPr>
          <w:t>brief4u.com</w:t>
        </w:r>
      </w:hyperlink>
      <w:r>
        <w:rPr>
          <w:rFonts w:ascii="Century Gothic" w:eastAsia="Century Gothic" w:hAnsi="Century Gothic" w:cs="Century Gothic"/>
          <w:b/>
          <w:sz w:val="20"/>
          <w:szCs w:val="20"/>
        </w:rPr>
        <w:t xml:space="preserve"> wynika, że 4 na 10 marketerów jest zdania, że agencje reklamowe mają problem z dotrzymywaniem terminów zawartych w umowach. Średnio 80 procent projektów nie kończy się w ustalonym czasie lub nie mieści się w zaplanowanym budżecie.</w:t>
      </w:r>
      <w:r>
        <w:rPr>
          <w:rFonts w:ascii="Century Gothic" w:eastAsia="Century Gothic" w:hAnsi="Century Gothic" w:cs="Century Gothic"/>
          <w:b/>
          <w:sz w:val="20"/>
          <w:szCs w:val="20"/>
          <w:vertAlign w:val="superscript"/>
        </w:rPr>
        <w:footnoteReference w:id="1"/>
      </w:r>
      <w:r>
        <w:rPr>
          <w:rFonts w:ascii="Century Gothic" w:eastAsia="Century Gothic" w:hAnsi="Century Gothic" w:cs="Century Gothic"/>
          <w:b/>
          <w:sz w:val="20"/>
          <w:szCs w:val="20"/>
        </w:rPr>
        <w:t xml:space="preserve"> Przekraczanie </w:t>
      </w:r>
      <w:proofErr w:type="spellStart"/>
      <w:r>
        <w:rPr>
          <w:rFonts w:ascii="Century Gothic" w:eastAsia="Century Gothic" w:hAnsi="Century Gothic" w:cs="Century Gothic"/>
          <w:b/>
          <w:sz w:val="20"/>
          <w:szCs w:val="20"/>
        </w:rPr>
        <w:t>deadlin</w:t>
      </w:r>
      <w:r w:rsidR="000D15B6">
        <w:rPr>
          <w:rFonts w:ascii="Century Gothic" w:eastAsia="Century Gothic" w:hAnsi="Century Gothic" w:cs="Century Gothic"/>
          <w:b/>
          <w:sz w:val="20"/>
          <w:szCs w:val="20"/>
        </w:rPr>
        <w:t>e’</w:t>
      </w:r>
      <w:r>
        <w:rPr>
          <w:rFonts w:ascii="Century Gothic" w:eastAsia="Century Gothic" w:hAnsi="Century Gothic" w:cs="Century Gothic"/>
          <w:b/>
          <w:sz w:val="20"/>
          <w:szCs w:val="20"/>
        </w:rPr>
        <w:t>ów</w:t>
      </w:r>
      <w:proofErr w:type="spellEnd"/>
      <w:r>
        <w:rPr>
          <w:rFonts w:ascii="Century Gothic" w:eastAsia="Century Gothic" w:hAnsi="Century Gothic" w:cs="Century Gothic"/>
          <w:b/>
          <w:sz w:val="20"/>
          <w:szCs w:val="20"/>
        </w:rPr>
        <w:t xml:space="preserve"> generuje dodatkowe koszty, stres oraz konflikty na linii </w:t>
      </w:r>
      <w:proofErr w:type="spellStart"/>
      <w:r>
        <w:rPr>
          <w:rFonts w:ascii="Century Gothic" w:eastAsia="Century Gothic" w:hAnsi="Century Gothic" w:cs="Century Gothic"/>
          <w:b/>
          <w:sz w:val="20"/>
          <w:szCs w:val="20"/>
        </w:rPr>
        <w:t>marketer</w:t>
      </w:r>
      <w:proofErr w:type="spellEnd"/>
      <w:r>
        <w:rPr>
          <w:rFonts w:ascii="Century Gothic" w:eastAsia="Century Gothic" w:hAnsi="Century Gothic" w:cs="Century Gothic"/>
          <w:b/>
          <w:sz w:val="20"/>
          <w:szCs w:val="20"/>
        </w:rPr>
        <w:t xml:space="preserve">-agencja. </w:t>
      </w:r>
    </w:p>
    <w:p w14:paraId="761FE4E2" w14:textId="77777777" w:rsidR="00DF19CC" w:rsidRDefault="00DF19CC" w:rsidP="00DF19C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Brief marketingowy gwarantem dotrzymania terminów</w:t>
      </w:r>
    </w:p>
    <w:p w14:paraId="579C1EA2" w14:textId="77777777" w:rsidR="00DF19CC" w:rsidRDefault="00DF19CC" w:rsidP="00DF19C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Znalezienie odpowiedniej agencji reklamowej to nie lada wyzwanie, którego każdy </w:t>
      </w:r>
      <w:proofErr w:type="spellStart"/>
      <w:r>
        <w:rPr>
          <w:rFonts w:ascii="Century Gothic" w:eastAsia="Century Gothic" w:hAnsi="Century Gothic" w:cs="Century Gothic"/>
          <w:sz w:val="20"/>
          <w:szCs w:val="20"/>
        </w:rPr>
        <w:t>marketer</w:t>
      </w:r>
      <w:proofErr w:type="spellEnd"/>
      <w:r>
        <w:rPr>
          <w:rFonts w:ascii="Century Gothic" w:eastAsia="Century Gothic" w:hAnsi="Century Gothic" w:cs="Century Gothic"/>
          <w:sz w:val="20"/>
          <w:szCs w:val="20"/>
        </w:rPr>
        <w:t xml:space="preserve"> musi się podjąć nawet kilka razy w roku. Niezwykle istotne jest zatem odpowiednie i jak najdokładniejsze przygotowanie się do tych “poszukiwań”, jeszcze przed rozpoczęciem procesu przetargowego. I tutaj z pomocą przychodzi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marketingowy - dokument, który szczegółowo opisuje oczekiwania </w:t>
      </w:r>
      <w:proofErr w:type="spellStart"/>
      <w:r>
        <w:rPr>
          <w:rFonts w:ascii="Century Gothic" w:eastAsia="Century Gothic" w:hAnsi="Century Gothic" w:cs="Century Gothic"/>
          <w:sz w:val="20"/>
          <w:szCs w:val="20"/>
        </w:rPr>
        <w:t>marketera</w:t>
      </w:r>
      <w:proofErr w:type="spellEnd"/>
      <w:r>
        <w:rPr>
          <w:rFonts w:ascii="Century Gothic" w:eastAsia="Century Gothic" w:hAnsi="Century Gothic" w:cs="Century Gothic"/>
          <w:sz w:val="20"/>
          <w:szCs w:val="20"/>
        </w:rPr>
        <w:t xml:space="preserve"> wobec agencji. Im lepiej przygotowany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tym mniejsze ryzyko problemów i nieporozumień w późniejszych etapach współpracy z agencją.  </w:t>
      </w:r>
    </w:p>
    <w:p w14:paraId="681AA61A" w14:textId="77777777" w:rsidR="00DF19CC" w:rsidRDefault="00DF19CC" w:rsidP="00DF19C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Dobrze przygotowany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marketingowy powinien zakładać ramy czasowe dotyczące terminów składania ofert oraz czasu realizacji projektu. Z taką wiedzą agencja może stwierdzić, czy jest w stanie sprostać zadaniu i czy ma odpowiednie zasoby, żeby zrealizować projekt w terminie. Biała Księga Branży Komunikacji Marketingowej podaje, że najlepszą praktyką jest zagwarantowanie minimum 2 tygodni roboczych od </w:t>
      </w:r>
      <w:proofErr w:type="spellStart"/>
      <w:r>
        <w:rPr>
          <w:rFonts w:ascii="Century Gothic" w:eastAsia="Century Gothic" w:hAnsi="Century Gothic" w:cs="Century Gothic"/>
          <w:sz w:val="20"/>
          <w:szCs w:val="20"/>
        </w:rPr>
        <w:t>debriefingu</w:t>
      </w:r>
      <w:proofErr w:type="spellEnd"/>
      <w:r>
        <w:rPr>
          <w:rFonts w:ascii="Century Gothic" w:eastAsia="Century Gothic" w:hAnsi="Century Gothic" w:cs="Century Gothic"/>
          <w:sz w:val="20"/>
          <w:szCs w:val="20"/>
        </w:rPr>
        <w:t xml:space="preserve"> do pierwszych prezentacji agencji oraz minimum 2 tygodni od sesji kierunkowych dla agencji do prezentacji końcowych ofert. Wszystko oczywiście zależy od wielkości i złożoności projektu. Im bardziej skomplikowany koncept, tym więcej czasu potrzeba na opracowanie idei i właściwe przeprowadzenie procesu kreatywnego. </w:t>
      </w:r>
    </w:p>
    <w:p w14:paraId="308E54DB" w14:textId="77777777" w:rsidR="00DF19CC" w:rsidRDefault="00DF19CC" w:rsidP="00DF19CC">
      <w:pPr>
        <w:jc w:val="both"/>
        <w:rPr>
          <w:rFonts w:ascii="Century Gothic" w:eastAsia="Century Gothic" w:hAnsi="Century Gothic" w:cs="Century Gothic"/>
          <w:b/>
          <w:color w:val="000000"/>
          <w:sz w:val="20"/>
          <w:szCs w:val="20"/>
        </w:rPr>
      </w:pPr>
      <w:r>
        <w:rPr>
          <w:rFonts w:ascii="Century Gothic" w:eastAsia="Century Gothic" w:hAnsi="Century Gothic" w:cs="Century Gothic"/>
          <w:sz w:val="20"/>
          <w:szCs w:val="20"/>
        </w:rPr>
        <w:t xml:space="preserve">Ujęcie procesu przetargowego w ramy czasowe jest niesłychanie istotne zarówno dla marketerów jak i dla agencji marketingowych. Dla tych pierwszych dotrzymanie terminów świadczy o profesjonalizmie i zaangażowaniu. Drugim – daje możliwość kontroli pracy oraz czasu, jaki jest potrzebny na wykonanie poszczególnych zadań. Wiąże się to również z możliwością równoległego brania udziału agencji w kilku przetargach jednocześnie. Dlatego też </w:t>
      </w:r>
      <w:proofErr w:type="spellStart"/>
      <w:r>
        <w:rPr>
          <w:rFonts w:ascii="Century Gothic" w:eastAsia="Century Gothic" w:hAnsi="Century Gothic" w:cs="Century Gothic"/>
          <w:sz w:val="20"/>
          <w:szCs w:val="20"/>
        </w:rPr>
        <w:t>marketerzy</w:t>
      </w:r>
      <w:proofErr w:type="spellEnd"/>
      <w:r>
        <w:rPr>
          <w:rFonts w:ascii="Century Gothic" w:eastAsia="Century Gothic" w:hAnsi="Century Gothic" w:cs="Century Gothic"/>
          <w:sz w:val="20"/>
          <w:szCs w:val="20"/>
        </w:rPr>
        <w:t xml:space="preserve"> powinni przestrzegać terminów rozstrzygnięcia przetargu, żeby nie blokować prób pozyskiwania innych klientów przez agencje. </w:t>
      </w:r>
    </w:p>
    <w:p w14:paraId="2043DFF7" w14:textId="5C62A97E" w:rsidR="00DF19CC" w:rsidRDefault="00DF19CC" w:rsidP="00DF19CC">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 xml:space="preserve">Obecnie rozwiązania technologiczne dla branży marketingowej dostępne na polskim rynku jak np. platforma </w:t>
      </w:r>
      <w:hyperlink r:id="rId9" w:history="1">
        <w:r>
          <w:rPr>
            <w:rFonts w:ascii="Century Gothic" w:eastAsia="Century Gothic" w:hAnsi="Century Gothic" w:cs="Century Gothic"/>
            <w:i/>
            <w:color w:val="000000"/>
            <w:sz w:val="20"/>
            <w:szCs w:val="20"/>
          </w:rPr>
          <w:t>brief4u.com</w:t>
        </w:r>
      </w:hyperlink>
      <w:r>
        <w:rPr>
          <w:rFonts w:ascii="Century Gothic" w:eastAsia="Century Gothic" w:hAnsi="Century Gothic" w:cs="Century Gothic"/>
          <w:i/>
          <w:color w:val="000000"/>
          <w:sz w:val="20"/>
          <w:szCs w:val="20"/>
        </w:rPr>
        <w:t xml:space="preserve"> mogą praktycznie całkowicie wyeliminować problem terminowości na etapie przetargowym. Digitalizacja całego procesu oraz wsparcie technologiczne przetargu wzbogacone o profesjonalny feedback  z obu stron, a także wysoką transparentność przeprowadzanych projektów </w:t>
      </w:r>
      <w:r w:rsidRPr="00FF5515">
        <w:rPr>
          <w:rFonts w:ascii="Century Gothic" w:eastAsia="Century Gothic" w:hAnsi="Century Gothic" w:cs="Century Gothic"/>
          <w:i/>
          <w:sz w:val="20"/>
          <w:szCs w:val="20"/>
        </w:rPr>
        <w:t xml:space="preserve">pozwalają </w:t>
      </w:r>
      <w:r>
        <w:rPr>
          <w:rFonts w:ascii="Century Gothic" w:eastAsia="Century Gothic" w:hAnsi="Century Gothic" w:cs="Century Gothic"/>
          <w:i/>
          <w:color w:val="000000"/>
          <w:sz w:val="20"/>
          <w:szCs w:val="20"/>
        </w:rPr>
        <w:t xml:space="preserve"> nie tylko </w:t>
      </w:r>
      <w:r w:rsidRPr="00FF5515">
        <w:rPr>
          <w:rFonts w:ascii="Century Gothic" w:eastAsia="Century Gothic" w:hAnsi="Century Gothic" w:cs="Century Gothic"/>
          <w:i/>
          <w:sz w:val="20"/>
          <w:szCs w:val="20"/>
        </w:rPr>
        <w:t xml:space="preserve">znacznie </w:t>
      </w:r>
      <w:r>
        <w:rPr>
          <w:rFonts w:ascii="Century Gothic" w:eastAsia="Century Gothic" w:hAnsi="Century Gothic" w:cs="Century Gothic"/>
          <w:i/>
          <w:color w:val="000000"/>
          <w:sz w:val="20"/>
          <w:szCs w:val="20"/>
        </w:rPr>
        <w:t xml:space="preserve"> zaoszczędzić czas każdej ze stron </w:t>
      </w:r>
      <w:r>
        <w:rPr>
          <w:rFonts w:ascii="Century Gothic" w:eastAsia="Century Gothic" w:hAnsi="Century Gothic" w:cs="Century Gothic"/>
          <w:i/>
          <w:color w:val="000000"/>
          <w:sz w:val="20"/>
          <w:szCs w:val="20"/>
        </w:rPr>
        <w:lastRenderedPageBreak/>
        <w:t>postępowania, ale przede wszystkim lepiej  doprecyzować</w:t>
      </w:r>
      <w:r w:rsidR="007907CA">
        <w:rPr>
          <w:rFonts w:ascii="Century Gothic" w:eastAsia="Century Gothic" w:hAnsi="Century Gothic" w:cs="Century Gothic"/>
          <w:i/>
          <w:color w:val="000000"/>
          <w:sz w:val="20"/>
          <w:szCs w:val="20"/>
        </w:rPr>
        <w:t xml:space="preserve"> </w:t>
      </w:r>
      <w:r>
        <w:rPr>
          <w:rFonts w:ascii="Century Gothic" w:eastAsia="Century Gothic" w:hAnsi="Century Gothic" w:cs="Century Gothic"/>
          <w:i/>
          <w:color w:val="000000"/>
          <w:sz w:val="20"/>
          <w:szCs w:val="20"/>
        </w:rPr>
        <w:t xml:space="preserve"> kryteria dotyczące </w:t>
      </w:r>
      <w:r>
        <w:rPr>
          <w:rFonts w:ascii="Century Gothic" w:eastAsia="Century Gothic" w:hAnsi="Century Gothic" w:cs="Century Gothic"/>
          <w:i/>
          <w:sz w:val="20"/>
          <w:szCs w:val="20"/>
        </w:rPr>
        <w:t>wyboru</w:t>
      </w:r>
      <w:r>
        <w:rPr>
          <w:rFonts w:ascii="Century Gothic" w:eastAsia="Century Gothic" w:hAnsi="Century Gothic" w:cs="Century Gothic"/>
          <w:i/>
          <w:color w:val="000000"/>
          <w:sz w:val="20"/>
          <w:szCs w:val="20"/>
        </w:rPr>
        <w:t xml:space="preserve"> wygrywającej oferty</w:t>
      </w:r>
      <w:r>
        <w:rPr>
          <w:rFonts w:ascii="Century Gothic" w:eastAsia="Century Gothic" w:hAnsi="Century Gothic" w:cs="Century Gothic"/>
          <w:color w:val="000000"/>
          <w:sz w:val="20"/>
          <w:szCs w:val="20"/>
        </w:rPr>
        <w:t xml:space="preserve"> – </w:t>
      </w:r>
      <w:r>
        <w:rPr>
          <w:rFonts w:ascii="Century Gothic" w:eastAsia="Century Gothic" w:hAnsi="Century Gothic" w:cs="Century Gothic"/>
          <w:b/>
          <w:color w:val="000000"/>
          <w:sz w:val="20"/>
          <w:szCs w:val="20"/>
        </w:rPr>
        <w:t>komentuje</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 xml:space="preserve">Marcin Chyliński, </w:t>
      </w:r>
      <w:proofErr w:type="spellStart"/>
      <w:r>
        <w:rPr>
          <w:rFonts w:ascii="Century Gothic" w:eastAsia="Century Gothic" w:hAnsi="Century Gothic" w:cs="Century Gothic"/>
          <w:b/>
          <w:sz w:val="20"/>
          <w:szCs w:val="20"/>
        </w:rPr>
        <w:t>Founder</w:t>
      </w:r>
      <w:proofErr w:type="spellEnd"/>
      <w:r>
        <w:rPr>
          <w:rFonts w:ascii="Century Gothic" w:eastAsia="Century Gothic" w:hAnsi="Century Gothic" w:cs="Century Gothic"/>
          <w:b/>
          <w:sz w:val="20"/>
          <w:szCs w:val="20"/>
        </w:rPr>
        <w:t xml:space="preserve"> &amp; Co-</w:t>
      </w:r>
      <w:proofErr w:type="spellStart"/>
      <w:r>
        <w:rPr>
          <w:rFonts w:ascii="Century Gothic" w:eastAsia="Century Gothic" w:hAnsi="Century Gothic" w:cs="Century Gothic"/>
          <w:b/>
          <w:sz w:val="20"/>
          <w:szCs w:val="20"/>
        </w:rPr>
        <w:t>owner</w:t>
      </w:r>
      <w:proofErr w:type="spellEnd"/>
      <w:r>
        <w:rPr>
          <w:rFonts w:ascii="Century Gothic" w:eastAsia="Century Gothic" w:hAnsi="Century Gothic" w:cs="Century Gothic"/>
          <w:b/>
          <w:sz w:val="20"/>
          <w:szCs w:val="20"/>
        </w:rPr>
        <w:t xml:space="preserve">, </w:t>
      </w:r>
      <w:hyperlink r:id="rId10" w:history="1">
        <w:r>
          <w:rPr>
            <w:rFonts w:ascii="Century Gothic" w:eastAsia="Century Gothic" w:hAnsi="Century Gothic" w:cs="Century Gothic"/>
            <w:b/>
            <w:sz w:val="20"/>
            <w:szCs w:val="20"/>
          </w:rPr>
          <w:t>brief4u.com</w:t>
        </w:r>
      </w:hyperlink>
      <w:r>
        <w:rPr>
          <w:rFonts w:ascii="Century Gothic" w:eastAsia="Century Gothic" w:hAnsi="Century Gothic" w:cs="Century Gothic"/>
          <w:b/>
          <w:sz w:val="20"/>
          <w:szCs w:val="20"/>
        </w:rPr>
        <w:t xml:space="preserve"> </w:t>
      </w:r>
    </w:p>
    <w:p w14:paraId="3001AC01" w14:textId="77777777" w:rsidR="00DF19CC" w:rsidRDefault="00DF19CC" w:rsidP="00DF19CC">
      <w:pPr>
        <w:rPr>
          <w:rFonts w:ascii="Century Gothic" w:eastAsia="Century Gothic" w:hAnsi="Century Gothic" w:cs="Century Gothic"/>
          <w:b/>
          <w:sz w:val="20"/>
          <w:szCs w:val="20"/>
        </w:rPr>
      </w:pPr>
      <w:r>
        <w:rPr>
          <w:rFonts w:ascii="Century Gothic" w:eastAsia="Century Gothic" w:hAnsi="Century Gothic" w:cs="Century Gothic"/>
          <w:b/>
          <w:sz w:val="20"/>
          <w:szCs w:val="20"/>
        </w:rPr>
        <w:t>Komunikacja przede wszystkim</w:t>
      </w:r>
    </w:p>
    <w:p w14:paraId="4B306BF1" w14:textId="77777777" w:rsidR="00DF19CC" w:rsidRDefault="00DF19CC" w:rsidP="00DF19CC">
      <w:pPr>
        <w:jc w:val="both"/>
        <w:rPr>
          <w:rFonts w:ascii="Century Gothic" w:eastAsia="Century Gothic" w:hAnsi="Century Gothic" w:cs="Century Gothic"/>
          <w:color w:val="FF0000"/>
          <w:sz w:val="20"/>
          <w:szCs w:val="20"/>
        </w:rPr>
      </w:pPr>
      <w:r>
        <w:rPr>
          <w:rFonts w:ascii="Century Gothic" w:eastAsia="Century Gothic" w:hAnsi="Century Gothic" w:cs="Century Gothic"/>
          <w:sz w:val="20"/>
          <w:szCs w:val="20"/>
        </w:rPr>
        <w:t>Blisko 70 proc. ankietowanych pracowników agencji marketingowych</w:t>
      </w:r>
      <w:r>
        <w:rPr>
          <w:rFonts w:ascii="Century Gothic" w:eastAsia="Century Gothic" w:hAnsi="Century Gothic" w:cs="Century Gothic"/>
          <w:sz w:val="20"/>
          <w:szCs w:val="20"/>
          <w:vertAlign w:val="superscript"/>
        </w:rPr>
        <w:footnoteReference w:id="2"/>
      </w:r>
      <w:r>
        <w:rPr>
          <w:rFonts w:ascii="Century Gothic" w:eastAsia="Century Gothic" w:hAnsi="Century Gothic" w:cs="Century Gothic"/>
          <w:sz w:val="20"/>
          <w:szCs w:val="20"/>
        </w:rPr>
        <w:t xml:space="preserve"> twierdzi, że nieskuteczna komunikacja ze strony klienta wpływa na gorszą efektywność pracy.  Nieprecyzyjne </w:t>
      </w:r>
      <w:proofErr w:type="spellStart"/>
      <w:r>
        <w:rPr>
          <w:rFonts w:ascii="Century Gothic" w:eastAsia="Century Gothic" w:hAnsi="Century Gothic" w:cs="Century Gothic"/>
          <w:sz w:val="20"/>
          <w:szCs w:val="20"/>
        </w:rPr>
        <w:t>briefy</w:t>
      </w:r>
      <w:proofErr w:type="spellEnd"/>
      <w:r>
        <w:rPr>
          <w:rFonts w:ascii="Century Gothic" w:eastAsia="Century Gothic" w:hAnsi="Century Gothic" w:cs="Century Gothic"/>
          <w:sz w:val="20"/>
          <w:szCs w:val="20"/>
        </w:rPr>
        <w:t xml:space="preserve"> i częste zmiany pierwotnych założeń przez klientów są największą bolączką agencji. Dodatkowe wymagania, które nie zostały ujęte w </w:t>
      </w:r>
      <w:proofErr w:type="spellStart"/>
      <w:r>
        <w:rPr>
          <w:rFonts w:ascii="Century Gothic" w:eastAsia="Century Gothic" w:hAnsi="Century Gothic" w:cs="Century Gothic"/>
          <w:sz w:val="20"/>
          <w:szCs w:val="20"/>
        </w:rPr>
        <w:t>briefie</w:t>
      </w:r>
      <w:proofErr w:type="spellEnd"/>
      <w:r>
        <w:rPr>
          <w:rFonts w:ascii="Century Gothic" w:eastAsia="Century Gothic" w:hAnsi="Century Gothic" w:cs="Century Gothic"/>
          <w:sz w:val="20"/>
          <w:szCs w:val="20"/>
        </w:rPr>
        <w:t xml:space="preserve">, prawie zawsze skutkować będą opóźnieniami względem harmonogramu. Ankietowani twierdzą, że do przekraczania terminów przyczyniają się również nabywcy ich usług. Dlatego usprawnienie przepływu informacji może wyjść wszystkim na dobre. Poza rzetelnie dopracowanym </w:t>
      </w:r>
      <w:proofErr w:type="spellStart"/>
      <w:r>
        <w:rPr>
          <w:rFonts w:ascii="Century Gothic" w:eastAsia="Century Gothic" w:hAnsi="Century Gothic" w:cs="Century Gothic"/>
          <w:sz w:val="20"/>
          <w:szCs w:val="20"/>
        </w:rPr>
        <w:t>briefem</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marketerzy</w:t>
      </w:r>
      <w:proofErr w:type="spellEnd"/>
      <w:r>
        <w:rPr>
          <w:rFonts w:ascii="Century Gothic" w:eastAsia="Century Gothic" w:hAnsi="Century Gothic" w:cs="Century Gothic"/>
          <w:sz w:val="20"/>
          <w:szCs w:val="20"/>
        </w:rPr>
        <w:t xml:space="preserve"> powinni przygotować się również na </w:t>
      </w:r>
      <w:proofErr w:type="spellStart"/>
      <w:r>
        <w:rPr>
          <w:rFonts w:ascii="Century Gothic" w:eastAsia="Century Gothic" w:hAnsi="Century Gothic" w:cs="Century Gothic"/>
          <w:sz w:val="20"/>
          <w:szCs w:val="20"/>
        </w:rPr>
        <w:t>debriefing</w:t>
      </w:r>
      <w:proofErr w:type="spellEnd"/>
      <w:r>
        <w:rPr>
          <w:rFonts w:ascii="Century Gothic" w:eastAsia="Century Gothic" w:hAnsi="Century Gothic" w:cs="Century Gothic"/>
          <w:sz w:val="20"/>
          <w:szCs w:val="20"/>
        </w:rPr>
        <w:t xml:space="preserve">. Odpowiadanie na pytania agencji i szczegółowy, ale zwięzły </w:t>
      </w:r>
      <w:proofErr w:type="spellStart"/>
      <w:r>
        <w:rPr>
          <w:rFonts w:ascii="Century Gothic" w:eastAsia="Century Gothic" w:hAnsi="Century Gothic" w:cs="Century Gothic"/>
          <w:sz w:val="20"/>
          <w:szCs w:val="20"/>
        </w:rPr>
        <w:t>brief</w:t>
      </w:r>
      <w:proofErr w:type="spellEnd"/>
      <w:r>
        <w:rPr>
          <w:rFonts w:ascii="Century Gothic" w:eastAsia="Century Gothic" w:hAnsi="Century Gothic" w:cs="Century Gothic"/>
          <w:sz w:val="20"/>
          <w:szCs w:val="20"/>
        </w:rPr>
        <w:t xml:space="preserve"> może ułatwić proces przetargowy, usprawnić przygotowania agencji i zaowocować efektywniejszą współpracą. </w:t>
      </w:r>
    </w:p>
    <w:p w14:paraId="5FB4B36D" w14:textId="77777777" w:rsidR="00DF19CC" w:rsidRDefault="00DF19CC" w:rsidP="00DF19CC">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Budowanie dobrej relacji na linii </w:t>
      </w:r>
      <w:proofErr w:type="spellStart"/>
      <w:r>
        <w:rPr>
          <w:rFonts w:ascii="Century Gothic" w:eastAsia="Century Gothic" w:hAnsi="Century Gothic" w:cs="Century Gothic"/>
          <w:i/>
          <w:sz w:val="20"/>
          <w:szCs w:val="20"/>
        </w:rPr>
        <w:t>marketer</w:t>
      </w:r>
      <w:proofErr w:type="spellEnd"/>
      <w:r>
        <w:rPr>
          <w:rFonts w:ascii="Century Gothic" w:eastAsia="Century Gothic" w:hAnsi="Century Gothic" w:cs="Century Gothic"/>
          <w:i/>
          <w:sz w:val="20"/>
          <w:szCs w:val="20"/>
        </w:rPr>
        <w:t>-agencja nie musi być wcale trudne. Wystarczy dobrze wypracowany schemat, doprecyzowane zasady współpracy i komunikatywność. Każda ze stron powinna mieć jasno określonego reprezentanta, który będzie odpowiadał za komunikację. Dobrze sprawdzają się też cykliczne spotkania podsumowujące realizację projektu oraz spotkania „</w:t>
      </w:r>
      <w:proofErr w:type="spellStart"/>
      <w:r>
        <w:rPr>
          <w:rFonts w:ascii="Century Gothic" w:eastAsia="Century Gothic" w:hAnsi="Century Gothic" w:cs="Century Gothic"/>
          <w:i/>
          <w:sz w:val="20"/>
          <w:szCs w:val="20"/>
        </w:rPr>
        <w:t>tissue</w:t>
      </w:r>
      <w:proofErr w:type="spellEnd"/>
      <w:r>
        <w:rPr>
          <w:rFonts w:ascii="Century Gothic" w:eastAsia="Century Gothic" w:hAnsi="Century Gothic" w:cs="Century Gothic"/>
          <w:i/>
          <w:sz w:val="20"/>
          <w:szCs w:val="20"/>
        </w:rPr>
        <w:t>” pozwalające na testowanie pomysłów agencji.</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 xml:space="preserve">mówi Marcin Chyliński, </w:t>
      </w:r>
      <w:proofErr w:type="spellStart"/>
      <w:r>
        <w:rPr>
          <w:rFonts w:ascii="Century Gothic" w:eastAsia="Century Gothic" w:hAnsi="Century Gothic" w:cs="Century Gothic"/>
          <w:b/>
          <w:sz w:val="20"/>
          <w:szCs w:val="20"/>
        </w:rPr>
        <w:t>Founder</w:t>
      </w:r>
      <w:proofErr w:type="spellEnd"/>
      <w:r>
        <w:rPr>
          <w:rFonts w:ascii="Century Gothic" w:eastAsia="Century Gothic" w:hAnsi="Century Gothic" w:cs="Century Gothic"/>
          <w:b/>
          <w:sz w:val="20"/>
          <w:szCs w:val="20"/>
        </w:rPr>
        <w:t xml:space="preserve"> &amp; Co-</w:t>
      </w:r>
      <w:proofErr w:type="spellStart"/>
      <w:r>
        <w:rPr>
          <w:rFonts w:ascii="Century Gothic" w:eastAsia="Century Gothic" w:hAnsi="Century Gothic" w:cs="Century Gothic"/>
          <w:b/>
          <w:sz w:val="20"/>
          <w:szCs w:val="20"/>
        </w:rPr>
        <w:t>owner</w:t>
      </w:r>
      <w:proofErr w:type="spellEnd"/>
      <w:r>
        <w:rPr>
          <w:rFonts w:ascii="Century Gothic" w:eastAsia="Century Gothic" w:hAnsi="Century Gothic" w:cs="Century Gothic"/>
          <w:b/>
          <w:sz w:val="20"/>
          <w:szCs w:val="20"/>
        </w:rPr>
        <w:t xml:space="preserve">, </w:t>
      </w:r>
      <w:hyperlink r:id="rId11" w:history="1">
        <w:r>
          <w:rPr>
            <w:rFonts w:ascii="Century Gothic" w:eastAsia="Century Gothic" w:hAnsi="Century Gothic" w:cs="Century Gothic"/>
            <w:b/>
            <w:sz w:val="20"/>
            <w:szCs w:val="20"/>
          </w:rPr>
          <w:t>brief4u.com</w:t>
        </w:r>
      </w:hyperlink>
    </w:p>
    <w:p w14:paraId="670C1214" w14:textId="77777777" w:rsidR="00DF19CC" w:rsidRDefault="00DF19CC" w:rsidP="00DF19C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Według badania </w:t>
      </w:r>
      <w:hyperlink r:id="rId12" w:history="1">
        <w:r>
          <w:rPr>
            <w:rFonts w:ascii="Century Gothic" w:eastAsia="Century Gothic" w:hAnsi="Century Gothic" w:cs="Century Gothic"/>
            <w:color w:val="1155CC"/>
            <w:sz w:val="20"/>
            <w:szCs w:val="20"/>
            <w:u w:val="single"/>
          </w:rPr>
          <w:t>brief4u.com</w:t>
        </w:r>
      </w:hyperlink>
      <w:r>
        <w:rPr>
          <w:rFonts w:ascii="Century Gothic" w:eastAsia="Century Gothic" w:hAnsi="Century Gothic" w:cs="Century Gothic"/>
          <w:sz w:val="20"/>
          <w:szCs w:val="20"/>
        </w:rPr>
        <w:t xml:space="preserve"> ponad 30 proc. marketerów boryka się z utrudnionym kontaktem z agencją. Unikanie kontaktu, zwłaszcza po przekroczeniu ustalonego terminu, rzutuje na wiarygodność firmy. Aby nie ucierpiał wizerunek agencji należy zadbać o ciągłość przepływu informacji. Najrozsądniejszym rozwiązaniem dla obu stron jest ustalenie wspólnych i przejrzystych zasad działania oraz osób odpowiedzialnych za komunikację już na samym początku współpracy. </w:t>
      </w:r>
    </w:p>
    <w:p w14:paraId="0AE687CF" w14:textId="77777777" w:rsidR="00DF19CC" w:rsidRDefault="00DF19CC" w:rsidP="00DF19CC">
      <w:pPr>
        <w:jc w:val="both"/>
        <w:rPr>
          <w:rFonts w:ascii="Century Gothic" w:eastAsia="Century Gothic" w:hAnsi="Century Gothic" w:cs="Century Gothic"/>
          <w:b/>
          <w:sz w:val="20"/>
          <w:szCs w:val="20"/>
        </w:rPr>
      </w:pPr>
      <w:bookmarkStart w:id="1" w:name="_Hlk89178675"/>
      <w:r>
        <w:rPr>
          <w:rFonts w:ascii="Century Gothic" w:eastAsia="Century Gothic" w:hAnsi="Century Gothic" w:cs="Century Gothic"/>
          <w:b/>
          <w:sz w:val="20"/>
          <w:szCs w:val="20"/>
        </w:rPr>
        <w:t>Dajcie sobie trochę czasu</w:t>
      </w:r>
    </w:p>
    <w:p w14:paraId="73A9F6FF" w14:textId="23529114" w:rsidR="00DF19CC" w:rsidRDefault="00DF19CC" w:rsidP="00DF19C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„Najgorsza prawda jest lepsza od najlepszego kłamstwa” – w tej kwestii trudno się nie zgodzić z Walterem Scottem. To zdanie powinno stanowić motto w kwestii komunikacji na linii </w:t>
      </w:r>
      <w:proofErr w:type="spellStart"/>
      <w:r>
        <w:rPr>
          <w:rFonts w:ascii="Century Gothic" w:eastAsia="Century Gothic" w:hAnsi="Century Gothic" w:cs="Century Gothic"/>
          <w:sz w:val="20"/>
          <w:szCs w:val="20"/>
        </w:rPr>
        <w:t>marketer</w:t>
      </w:r>
      <w:proofErr w:type="spellEnd"/>
      <w:r>
        <w:rPr>
          <w:rFonts w:ascii="Century Gothic" w:eastAsia="Century Gothic" w:hAnsi="Century Gothic" w:cs="Century Gothic"/>
          <w:sz w:val="20"/>
          <w:szCs w:val="20"/>
        </w:rPr>
        <w:t>-agencja oraz agencja-</w:t>
      </w:r>
      <w:proofErr w:type="spellStart"/>
      <w:r>
        <w:rPr>
          <w:rFonts w:ascii="Century Gothic" w:eastAsia="Century Gothic" w:hAnsi="Century Gothic" w:cs="Century Gothic"/>
          <w:sz w:val="20"/>
          <w:szCs w:val="20"/>
        </w:rPr>
        <w:t>marketer</w:t>
      </w:r>
      <w:proofErr w:type="spellEnd"/>
      <w:r>
        <w:rPr>
          <w:rFonts w:ascii="Century Gothic" w:eastAsia="Century Gothic" w:hAnsi="Century Gothic" w:cs="Century Gothic"/>
          <w:sz w:val="20"/>
          <w:szCs w:val="20"/>
        </w:rPr>
        <w:t xml:space="preserve"> . </w:t>
      </w:r>
    </w:p>
    <w:p w14:paraId="69C525E8" w14:textId="54BDDDD5" w:rsidR="00DF19CC" w:rsidRDefault="00DF19CC" w:rsidP="00DF19C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Nierealne </w:t>
      </w:r>
      <w:proofErr w:type="spellStart"/>
      <w:r>
        <w:rPr>
          <w:rFonts w:ascii="Century Gothic" w:eastAsia="Century Gothic" w:hAnsi="Century Gothic" w:cs="Century Gothic"/>
          <w:sz w:val="20"/>
          <w:szCs w:val="20"/>
        </w:rPr>
        <w:t>deadlin</w:t>
      </w:r>
      <w:r w:rsidR="007907CA">
        <w:rPr>
          <w:rFonts w:ascii="Century Gothic" w:eastAsia="Century Gothic" w:hAnsi="Century Gothic" w:cs="Century Gothic"/>
          <w:sz w:val="20"/>
          <w:szCs w:val="20"/>
        </w:rPr>
        <w:t>e’</w:t>
      </w:r>
      <w:r>
        <w:rPr>
          <w:rFonts w:ascii="Century Gothic" w:eastAsia="Century Gothic" w:hAnsi="Century Gothic" w:cs="Century Gothic"/>
          <w:sz w:val="20"/>
          <w:szCs w:val="20"/>
        </w:rPr>
        <w:t>y</w:t>
      </w:r>
      <w:proofErr w:type="spellEnd"/>
      <w:r>
        <w:rPr>
          <w:rFonts w:ascii="Century Gothic" w:eastAsia="Century Gothic" w:hAnsi="Century Gothic" w:cs="Century Gothic"/>
          <w:sz w:val="20"/>
          <w:szCs w:val="20"/>
        </w:rPr>
        <w:t xml:space="preserve"> są zmorą branży, dlatego podczas ustalania terminów warto wejść w buty każdej ze stron. Jeżeli </w:t>
      </w:r>
      <w:proofErr w:type="spellStart"/>
      <w:r>
        <w:rPr>
          <w:rFonts w:ascii="Century Gothic" w:eastAsia="Century Gothic" w:hAnsi="Century Gothic" w:cs="Century Gothic"/>
          <w:sz w:val="20"/>
          <w:szCs w:val="20"/>
        </w:rPr>
        <w:t>marketer</w:t>
      </w:r>
      <w:proofErr w:type="spellEnd"/>
      <w:r>
        <w:rPr>
          <w:rFonts w:ascii="Century Gothic" w:eastAsia="Century Gothic" w:hAnsi="Century Gothic" w:cs="Century Gothic"/>
          <w:sz w:val="20"/>
          <w:szCs w:val="20"/>
        </w:rPr>
        <w:t xml:space="preserve"> ma problem z odpowiednim określeniem ram czasowych, warto, żeby konsultował je z agencją. Proces kreatywny rządzi się swoimi prawami i bywa czasochłonny. Ustalenie harmonogramu działań jest niezwykle ważne. Podzielenie projektu na zadania sprawia, że jesteśmy w stanie racjonalnie określić, ile czasu zajmą poszczególne etapy pracy. </w:t>
      </w:r>
    </w:p>
    <w:p w14:paraId="40CA3FFA" w14:textId="3AC3AB67" w:rsidR="00DF19CC" w:rsidRDefault="00DF19CC" w:rsidP="00DF19CC">
      <w:pPr>
        <w:jc w:val="both"/>
        <w:rPr>
          <w:rFonts w:ascii="Century Gothic" w:eastAsia="Century Gothic" w:hAnsi="Century Gothic" w:cs="Century Gothic"/>
          <w:sz w:val="20"/>
          <w:szCs w:val="20"/>
        </w:rPr>
      </w:pPr>
      <w:r w:rsidRPr="00DF19CC">
        <w:rPr>
          <w:rFonts w:ascii="Century Gothic" w:eastAsia="Century Gothic" w:hAnsi="Century Gothic" w:cs="Century Gothic"/>
          <w:sz w:val="20"/>
          <w:szCs w:val="20"/>
        </w:rPr>
        <w:t xml:space="preserve">- </w:t>
      </w:r>
      <w:r w:rsidRPr="00DF19CC">
        <w:rPr>
          <w:rFonts w:ascii="Century Gothic" w:eastAsia="Century Gothic" w:hAnsi="Century Gothic" w:cs="Century Gothic"/>
          <w:i/>
          <w:sz w:val="20"/>
          <w:szCs w:val="20"/>
        </w:rPr>
        <w:t xml:space="preserve">W biznesie relacje między agencją reklamową a </w:t>
      </w:r>
      <w:proofErr w:type="spellStart"/>
      <w:r w:rsidRPr="00DF19CC">
        <w:rPr>
          <w:rFonts w:ascii="Century Gothic" w:eastAsia="Century Gothic" w:hAnsi="Century Gothic" w:cs="Century Gothic"/>
          <w:i/>
          <w:sz w:val="20"/>
          <w:szCs w:val="20"/>
        </w:rPr>
        <w:t>marketerem</w:t>
      </w:r>
      <w:proofErr w:type="spellEnd"/>
      <w:r w:rsidRPr="00DF19CC">
        <w:rPr>
          <w:rFonts w:ascii="Century Gothic" w:eastAsia="Century Gothic" w:hAnsi="Century Gothic" w:cs="Century Gothic"/>
          <w:i/>
          <w:sz w:val="20"/>
          <w:szCs w:val="20"/>
        </w:rPr>
        <w:t xml:space="preserve"> powinny być oparte na szczerości i zaufaniu. Trudno prowadzić rozmowy z klientem, którego na początku zapewnialiśmy o tym</w:t>
      </w:r>
      <w:r w:rsidR="00674A10">
        <w:rPr>
          <w:rFonts w:ascii="Century Gothic" w:eastAsia="Century Gothic" w:hAnsi="Century Gothic" w:cs="Century Gothic"/>
          <w:i/>
          <w:sz w:val="20"/>
          <w:szCs w:val="20"/>
        </w:rPr>
        <w:t>,</w:t>
      </w:r>
      <w:r w:rsidRPr="00DF19CC">
        <w:rPr>
          <w:rFonts w:ascii="Century Gothic" w:eastAsia="Century Gothic" w:hAnsi="Century Gothic" w:cs="Century Gothic"/>
          <w:i/>
          <w:sz w:val="20"/>
          <w:szCs w:val="20"/>
        </w:rPr>
        <w:t xml:space="preserve"> że wszystko idzie zgodnie z harmonogramem, a pod koniec informujemy o występujących trudnościach i braku możliwości dotrzymania terminu. Warto pamiętać, że im szybciej zakomunikujemy dany problem, tym więcej możliwości jego rozwiązania otrzymamy</w:t>
      </w:r>
      <w:r w:rsidRPr="00DF19CC">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 </w:t>
      </w:r>
      <w:r w:rsidR="006C5C52">
        <w:rPr>
          <w:rFonts w:ascii="Century Gothic" w:eastAsia="Century Gothic" w:hAnsi="Century Gothic" w:cs="Century Gothic"/>
          <w:b/>
          <w:sz w:val="20"/>
          <w:szCs w:val="20"/>
        </w:rPr>
        <w:t xml:space="preserve">dodaje Marcin Chyliński, </w:t>
      </w:r>
      <w:proofErr w:type="spellStart"/>
      <w:r w:rsidR="006C5C52">
        <w:rPr>
          <w:rFonts w:ascii="Century Gothic" w:eastAsia="Century Gothic" w:hAnsi="Century Gothic" w:cs="Century Gothic"/>
          <w:b/>
          <w:sz w:val="20"/>
          <w:szCs w:val="20"/>
        </w:rPr>
        <w:t>Founder</w:t>
      </w:r>
      <w:proofErr w:type="spellEnd"/>
      <w:r w:rsidR="006C5C52">
        <w:rPr>
          <w:rFonts w:ascii="Century Gothic" w:eastAsia="Century Gothic" w:hAnsi="Century Gothic" w:cs="Century Gothic"/>
          <w:b/>
          <w:sz w:val="20"/>
          <w:szCs w:val="20"/>
        </w:rPr>
        <w:t xml:space="preserve"> &amp; Co-</w:t>
      </w:r>
      <w:proofErr w:type="spellStart"/>
      <w:r w:rsidR="006C5C52">
        <w:rPr>
          <w:rFonts w:ascii="Century Gothic" w:eastAsia="Century Gothic" w:hAnsi="Century Gothic" w:cs="Century Gothic"/>
          <w:b/>
          <w:sz w:val="20"/>
          <w:szCs w:val="20"/>
        </w:rPr>
        <w:t>owner</w:t>
      </w:r>
      <w:proofErr w:type="spellEnd"/>
      <w:r w:rsidR="006C5C52">
        <w:rPr>
          <w:rFonts w:ascii="Century Gothic" w:eastAsia="Century Gothic" w:hAnsi="Century Gothic" w:cs="Century Gothic"/>
          <w:b/>
          <w:sz w:val="20"/>
          <w:szCs w:val="20"/>
        </w:rPr>
        <w:t xml:space="preserve">, </w:t>
      </w:r>
      <w:hyperlink r:id="rId13" w:history="1">
        <w:r w:rsidR="006C5C52">
          <w:rPr>
            <w:rFonts w:ascii="Century Gothic" w:eastAsia="Century Gothic" w:hAnsi="Century Gothic" w:cs="Century Gothic"/>
            <w:b/>
            <w:sz w:val="20"/>
            <w:szCs w:val="20"/>
          </w:rPr>
          <w:t>brief4u.com</w:t>
        </w:r>
      </w:hyperlink>
    </w:p>
    <w:p w14:paraId="2A0528CC" w14:textId="249C6E0C" w:rsidR="00DF19CC" w:rsidRDefault="00DF19CC" w:rsidP="00DF19CC">
      <w:pPr>
        <w:jc w:val="both"/>
        <w:rPr>
          <w:rFonts w:ascii="Century Gothic" w:eastAsia="Century Gothic" w:hAnsi="Century Gothic" w:cs="Century Gothic"/>
          <w:sz w:val="20"/>
          <w:szCs w:val="20"/>
        </w:rPr>
      </w:pPr>
    </w:p>
    <w:p w14:paraId="595B2A0F" w14:textId="77777777" w:rsidR="00674A10" w:rsidRDefault="00674A10" w:rsidP="00DF19CC">
      <w:pPr>
        <w:jc w:val="both"/>
        <w:rPr>
          <w:rFonts w:ascii="Century Gothic" w:eastAsia="Century Gothic" w:hAnsi="Century Gothic" w:cs="Century Gothic"/>
          <w:sz w:val="20"/>
          <w:szCs w:val="20"/>
        </w:rPr>
      </w:pPr>
    </w:p>
    <w:bookmarkEnd w:id="0"/>
    <w:bookmarkEnd w:id="1"/>
    <w:p w14:paraId="22FADED2" w14:textId="77777777" w:rsidR="00DF19CC" w:rsidRDefault="00DF19CC" w:rsidP="00DF19CC"/>
    <w:p w14:paraId="5A28004C" w14:textId="764339A7" w:rsidR="002A1C22" w:rsidRPr="002A1C22" w:rsidRDefault="002A1C22" w:rsidP="002A1C22">
      <w:pPr>
        <w:rPr>
          <w:rFonts w:ascii="Montserrat" w:hAnsi="Montserrat"/>
          <w:sz w:val="20"/>
          <w:szCs w:val="20"/>
        </w:rPr>
      </w:pPr>
    </w:p>
    <w:sectPr w:rsidR="002A1C22" w:rsidRPr="002A1C22" w:rsidSect="00DD676D">
      <w:footerReference w:type="default" r:id="rId14"/>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8760" w14:textId="77777777" w:rsidR="00025930" w:rsidRDefault="00025930" w:rsidP="00EB4523">
      <w:pPr>
        <w:spacing w:after="0" w:line="240" w:lineRule="auto"/>
      </w:pPr>
      <w:r>
        <w:separator/>
      </w:r>
    </w:p>
  </w:endnote>
  <w:endnote w:type="continuationSeparator" w:id="0">
    <w:p w14:paraId="403AADFF" w14:textId="77777777" w:rsidR="00025930" w:rsidRDefault="00025930" w:rsidP="00EB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F2EE" w14:textId="1D019BCB" w:rsidR="00D374DC" w:rsidRDefault="00DD676D">
    <w:pPr>
      <w:pStyle w:val="Stopka"/>
    </w:pPr>
    <w:r>
      <w:rPr>
        <w:noProof/>
      </w:rPr>
      <mc:AlternateContent>
        <mc:Choice Requires="wps">
          <w:drawing>
            <wp:anchor distT="0" distB="0" distL="114300" distR="114300" simplePos="0" relativeHeight="251661312" behindDoc="0" locked="0" layoutInCell="1" allowOverlap="1" wp14:anchorId="304D1ACA" wp14:editId="5BBA4E16">
              <wp:simplePos x="0" y="0"/>
              <wp:positionH relativeFrom="column">
                <wp:posOffset>1480185</wp:posOffset>
              </wp:positionH>
              <wp:positionV relativeFrom="paragraph">
                <wp:posOffset>-69850</wp:posOffset>
              </wp:positionV>
              <wp:extent cx="1247775" cy="527050"/>
              <wp:effectExtent l="0" t="0" r="0" b="6350"/>
              <wp:wrapNone/>
              <wp:docPr id="7" name="Pole tekstowe 7"/>
              <wp:cNvGraphicFramePr/>
              <a:graphic xmlns:a="http://schemas.openxmlformats.org/drawingml/2006/main">
                <a:graphicData uri="http://schemas.microsoft.com/office/word/2010/wordprocessingShape">
                  <wps:wsp>
                    <wps:cNvSpPr txBox="1"/>
                    <wps:spPr>
                      <a:xfrm>
                        <a:off x="0" y="0"/>
                        <a:ext cx="1247775" cy="527050"/>
                      </a:xfrm>
                      <a:prstGeom prst="rect">
                        <a:avLst/>
                      </a:prstGeom>
                      <a:noFill/>
                      <a:ln w="6350">
                        <a:noFill/>
                      </a:ln>
                    </wps:spPr>
                    <wps:txbx>
                      <w:txbxContent>
                        <w:p w14:paraId="0D7D6007" w14:textId="2A96AEE8" w:rsidR="00D374DC" w:rsidRPr="002A1C22" w:rsidRDefault="003A3EF5" w:rsidP="00D374DC">
                          <w:pPr>
                            <w:rPr>
                              <w:rFonts w:ascii="Montserrat" w:hAnsi="Montserrat"/>
                              <w:color w:val="FFFFFF" w:themeColor="background1"/>
                              <w:sz w:val="16"/>
                              <w:szCs w:val="16"/>
                            </w:rPr>
                          </w:pPr>
                          <w:r>
                            <w:rPr>
                              <w:rFonts w:ascii="Montserrat" w:hAnsi="Montserrat"/>
                              <w:color w:val="FFFFFF" w:themeColor="background1"/>
                              <w:sz w:val="16"/>
                              <w:szCs w:val="16"/>
                            </w:rPr>
                            <w:t>Tomasza Zana 38 lok. 416</w:t>
                          </w:r>
                          <w:r w:rsidR="00D374DC" w:rsidRPr="002A1C22">
                            <w:rPr>
                              <w:rFonts w:ascii="Montserrat" w:hAnsi="Montserrat"/>
                              <w:color w:val="FFFFFF" w:themeColor="background1"/>
                              <w:sz w:val="16"/>
                              <w:szCs w:val="16"/>
                            </w:rPr>
                            <w:br/>
                          </w:r>
                          <w:r w:rsidR="0022037D">
                            <w:rPr>
                              <w:rFonts w:ascii="Montserrat" w:hAnsi="Montserrat"/>
                              <w:color w:val="FFFFFF" w:themeColor="background1"/>
                              <w:sz w:val="16"/>
                              <w:szCs w:val="16"/>
                            </w:rPr>
                            <w:t>20-601 Lublin</w:t>
                          </w:r>
                          <w:r w:rsidR="00D374DC" w:rsidRPr="002A1C22">
                            <w:rPr>
                              <w:rFonts w:ascii="Montserrat" w:hAnsi="Montserrat"/>
                              <w:color w:val="FFFFFF" w:themeColor="background1"/>
                              <w:sz w:val="16"/>
                              <w:szCs w:val="16"/>
                            </w:rPr>
                            <w:t xml:space="preserve"> </w:t>
                          </w:r>
                          <w:r w:rsidR="00D374DC" w:rsidRPr="002A1C22">
                            <w:rPr>
                              <w:rFonts w:ascii="Montserrat" w:hAnsi="Montserrat"/>
                              <w:color w:val="FFFFFF" w:themeColor="background1"/>
                              <w:sz w:val="16"/>
                              <w:szCs w:val="16"/>
                            </w:rPr>
                            <w:br/>
                            <w:t>NIP 517-040-25-10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D1ACA" id="_x0000_t202" coordsize="21600,21600" o:spt="202" path="m,l,21600r21600,l21600,xe">
              <v:stroke joinstyle="miter"/>
              <v:path gradientshapeok="t" o:connecttype="rect"/>
            </v:shapetype>
            <v:shape id="Pole tekstowe 7" o:spid="_x0000_s1026" type="#_x0000_t202" style="position:absolute;margin-left:116.55pt;margin-top:-5.5pt;width:98.2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" filled="f" stroked="f" strokeweight=".5pt">
              <v:textbox>
                <w:txbxContent>
                  <w:p w14:paraId="0D7D6007" w14:textId="2A96AEE8" w:rsidR="00D374DC" w:rsidRPr="002A1C22" w:rsidRDefault="003A3EF5" w:rsidP="00D374DC">
                    <w:pPr>
                      <w:rPr>
                        <w:rFonts w:ascii="Montserrat" w:hAnsi="Montserrat"/>
                        <w:color w:val="FFFFFF" w:themeColor="background1"/>
                        <w:sz w:val="16"/>
                        <w:szCs w:val="16"/>
                      </w:rPr>
                    </w:pPr>
                    <w:r>
                      <w:rPr>
                        <w:rFonts w:ascii="Montserrat" w:hAnsi="Montserrat"/>
                        <w:color w:val="FFFFFF" w:themeColor="background1"/>
                        <w:sz w:val="16"/>
                        <w:szCs w:val="16"/>
                      </w:rPr>
                      <w:t>Tomasza Zana 38 lok. 416</w:t>
                    </w:r>
                    <w:r w:rsidR="00D374DC" w:rsidRPr="002A1C22">
                      <w:rPr>
                        <w:rFonts w:ascii="Montserrat" w:hAnsi="Montserrat"/>
                        <w:color w:val="FFFFFF" w:themeColor="background1"/>
                        <w:sz w:val="16"/>
                        <w:szCs w:val="16"/>
                      </w:rPr>
                      <w:br/>
                    </w:r>
                    <w:r w:rsidR="0022037D">
                      <w:rPr>
                        <w:rFonts w:ascii="Montserrat" w:hAnsi="Montserrat"/>
                        <w:color w:val="FFFFFF" w:themeColor="background1"/>
                        <w:sz w:val="16"/>
                        <w:szCs w:val="16"/>
                      </w:rPr>
                      <w:t>20-601 Lublin</w:t>
                    </w:r>
                    <w:r w:rsidR="00D374DC" w:rsidRPr="002A1C22">
                      <w:rPr>
                        <w:rFonts w:ascii="Montserrat" w:hAnsi="Montserrat"/>
                        <w:color w:val="FFFFFF" w:themeColor="background1"/>
                        <w:sz w:val="16"/>
                        <w:szCs w:val="16"/>
                      </w:rPr>
                      <w:t xml:space="preserve"> </w:t>
                    </w:r>
                    <w:r w:rsidR="00D374DC" w:rsidRPr="002A1C22">
                      <w:rPr>
                        <w:rFonts w:ascii="Montserrat" w:hAnsi="Montserrat"/>
                        <w:color w:val="FFFFFF" w:themeColor="background1"/>
                        <w:sz w:val="16"/>
                        <w:szCs w:val="16"/>
                      </w:rPr>
                      <w:br/>
                      <w:t>NIP 517-040-25-10</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12E8D1FA" wp14:editId="11990457">
              <wp:simplePos x="0" y="0"/>
              <wp:positionH relativeFrom="column">
                <wp:posOffset>-701040</wp:posOffset>
              </wp:positionH>
              <wp:positionV relativeFrom="paragraph">
                <wp:posOffset>-279400</wp:posOffset>
              </wp:positionV>
              <wp:extent cx="3933825" cy="900000"/>
              <wp:effectExtent l="0" t="0" r="9525" b="0"/>
              <wp:wrapNone/>
              <wp:docPr id="8" name="Prostokąt 8"/>
              <wp:cNvGraphicFramePr/>
              <a:graphic xmlns:a="http://schemas.openxmlformats.org/drawingml/2006/main">
                <a:graphicData uri="http://schemas.microsoft.com/office/word/2010/wordprocessingShape">
                  <wps:wsp>
                    <wps:cNvSpPr/>
                    <wps:spPr>
                      <a:xfrm>
                        <a:off x="0" y="0"/>
                        <a:ext cx="3933825" cy="900000"/>
                      </a:xfrm>
                      <a:prstGeom prst="rect">
                        <a:avLst/>
                      </a:prstGeom>
                      <a:solidFill>
                        <a:srgbClr val="6456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7B919" id="Prostokąt 8" o:spid="_x0000_s1026" style="position:absolute;margin-left:-55.2pt;margin-top:-22pt;width:309.75pt;height:7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" fillcolor="#6456a5" stroked="f" strokeweight="1pt"/>
          </w:pict>
        </mc:Fallback>
      </mc:AlternateContent>
    </w:r>
    <w:r>
      <w:rPr>
        <w:noProof/>
      </w:rPr>
      <mc:AlternateContent>
        <mc:Choice Requires="wps">
          <w:drawing>
            <wp:anchor distT="0" distB="0" distL="114300" distR="114300" simplePos="0" relativeHeight="251659264" behindDoc="0" locked="0" layoutInCell="1" allowOverlap="1" wp14:anchorId="7FAA559D" wp14:editId="29994F84">
              <wp:simplePos x="0" y="0"/>
              <wp:positionH relativeFrom="column">
                <wp:posOffset>-15240</wp:posOffset>
              </wp:positionH>
              <wp:positionV relativeFrom="paragraph">
                <wp:posOffset>-79375</wp:posOffset>
              </wp:positionV>
              <wp:extent cx="1676400" cy="536575"/>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1676400" cy="536575"/>
                      </a:xfrm>
                      <a:prstGeom prst="rect">
                        <a:avLst/>
                      </a:prstGeom>
                      <a:noFill/>
                      <a:ln w="6350">
                        <a:noFill/>
                      </a:ln>
                    </wps:spPr>
                    <wps:txbx>
                      <w:txbxContent>
                        <w:p w14:paraId="42A1398F" w14:textId="1A2BE5A6" w:rsidR="00D374DC" w:rsidRPr="002A1C22" w:rsidRDefault="00D374DC" w:rsidP="00D374DC">
                          <w:pPr>
                            <w:rPr>
                              <w:rFonts w:ascii="Montserrat" w:hAnsi="Montserrat"/>
                              <w:color w:val="FFFFFF" w:themeColor="background1"/>
                              <w:sz w:val="16"/>
                              <w:szCs w:val="16"/>
                            </w:rPr>
                          </w:pPr>
                          <w:r w:rsidRPr="002A1C22">
                            <w:rPr>
                              <w:rFonts w:ascii="Montserrat" w:hAnsi="Montserrat"/>
                              <w:color w:val="FFFFFF" w:themeColor="background1"/>
                              <w:sz w:val="16"/>
                              <w:szCs w:val="16"/>
                            </w:rPr>
                            <w:t>+48</w:t>
                          </w:r>
                          <w:r w:rsidR="0022037D">
                            <w:rPr>
                              <w:rFonts w:ascii="Montserrat" w:hAnsi="Montserrat"/>
                              <w:color w:val="FFFFFF" w:themeColor="background1"/>
                              <w:sz w:val="16"/>
                              <w:szCs w:val="16"/>
                            </w:rPr>
                            <w:t> 881 007 030</w:t>
                          </w:r>
                          <w:r w:rsidRPr="002A1C22">
                            <w:rPr>
                              <w:rFonts w:ascii="Montserrat" w:hAnsi="Montserrat"/>
                              <w:color w:val="FFFFFF" w:themeColor="background1"/>
                              <w:sz w:val="16"/>
                              <w:szCs w:val="16"/>
                            </w:rPr>
                            <w:br/>
                            <w:t>kontakt@brief4u.com  www.brief4u.com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559D" id="Pole tekstowe 6" o:spid="_x0000_s1027" type="#_x0000_t202" style="position:absolute;margin-left:-1.2pt;margin-top:-6.25pt;width:132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" filled="f" stroked="f" strokeweight=".5pt">
              <v:textbox>
                <w:txbxContent>
                  <w:p w14:paraId="42A1398F" w14:textId="1A2BE5A6" w:rsidR="00D374DC" w:rsidRPr="002A1C22" w:rsidRDefault="00D374DC" w:rsidP="00D374DC">
                    <w:pPr>
                      <w:rPr>
                        <w:rFonts w:ascii="Montserrat" w:hAnsi="Montserrat"/>
                        <w:color w:val="FFFFFF" w:themeColor="background1"/>
                        <w:sz w:val="16"/>
                        <w:szCs w:val="16"/>
                      </w:rPr>
                    </w:pPr>
                    <w:r w:rsidRPr="002A1C22">
                      <w:rPr>
                        <w:rFonts w:ascii="Montserrat" w:hAnsi="Montserrat"/>
                        <w:color w:val="FFFFFF" w:themeColor="background1"/>
                        <w:sz w:val="16"/>
                        <w:szCs w:val="16"/>
                      </w:rPr>
                      <w:t>+48</w:t>
                    </w:r>
                    <w:r w:rsidR="0022037D">
                      <w:rPr>
                        <w:rFonts w:ascii="Montserrat" w:hAnsi="Montserrat"/>
                        <w:color w:val="FFFFFF" w:themeColor="background1"/>
                        <w:sz w:val="16"/>
                        <w:szCs w:val="16"/>
                      </w:rPr>
                      <w:t> 881 007 030</w:t>
                    </w:r>
                    <w:r w:rsidRPr="002A1C22">
                      <w:rPr>
                        <w:rFonts w:ascii="Montserrat" w:hAnsi="Montserrat"/>
                        <w:color w:val="FFFFFF" w:themeColor="background1"/>
                        <w:sz w:val="16"/>
                        <w:szCs w:val="16"/>
                      </w:rPr>
                      <w:br/>
                      <w:t>kontakt@brief4u.com  www.brief4u.com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8A54" w14:textId="77777777" w:rsidR="00025930" w:rsidRDefault="00025930" w:rsidP="00EB4523">
      <w:pPr>
        <w:spacing w:after="0" w:line="240" w:lineRule="auto"/>
      </w:pPr>
      <w:r>
        <w:separator/>
      </w:r>
    </w:p>
  </w:footnote>
  <w:footnote w:type="continuationSeparator" w:id="0">
    <w:p w14:paraId="0F6D1815" w14:textId="77777777" w:rsidR="00025930" w:rsidRDefault="00025930" w:rsidP="00EB4523">
      <w:pPr>
        <w:spacing w:after="0" w:line="240" w:lineRule="auto"/>
      </w:pPr>
      <w:r>
        <w:continuationSeparator/>
      </w:r>
    </w:p>
  </w:footnote>
  <w:footnote w:id="1">
    <w:p w14:paraId="0D42E76C" w14:textId="77777777" w:rsidR="00DF19CC" w:rsidRDefault="00DF19CC" w:rsidP="00DF19CC">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Jan Dal „Łańcuch krytyczny jako metoda zarządzania projektem” </w:t>
      </w:r>
      <w:hyperlink r:id="rId1">
        <w:r>
          <w:rPr>
            <w:rFonts w:ascii="Calibri" w:eastAsia="Calibri" w:hAnsi="Calibri" w:cs="Calibri"/>
            <w:color w:val="0563C1"/>
            <w:sz w:val="20"/>
            <w:szCs w:val="20"/>
            <w:u w:val="single"/>
          </w:rPr>
          <w:t>https://docplayer.pl/2074276-Lancuch-krytyczny-jako-metoda-zarzadzania-projektem-jan-dal.html</w:t>
        </w:r>
      </w:hyperlink>
      <w:r>
        <w:rPr>
          <w:rFonts w:ascii="Calibri" w:eastAsia="Calibri" w:hAnsi="Calibri" w:cs="Calibri"/>
          <w:color w:val="000000"/>
          <w:sz w:val="20"/>
          <w:szCs w:val="20"/>
        </w:rPr>
        <w:t xml:space="preserve"> </w:t>
      </w:r>
    </w:p>
  </w:footnote>
  <w:footnote w:id="2">
    <w:p w14:paraId="5AB4D880" w14:textId="77777777" w:rsidR="00DF19CC" w:rsidRDefault="00DF19CC" w:rsidP="00DF19CC">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https://www.amic.media/media/files/file_352_1483.pdf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F0"/>
    <w:rsid w:val="00025930"/>
    <w:rsid w:val="00044F06"/>
    <w:rsid w:val="000547BE"/>
    <w:rsid w:val="00083CF0"/>
    <w:rsid w:val="000C078A"/>
    <w:rsid w:val="000D15B6"/>
    <w:rsid w:val="0022037D"/>
    <w:rsid w:val="002A1C22"/>
    <w:rsid w:val="003A3EF5"/>
    <w:rsid w:val="004D584B"/>
    <w:rsid w:val="00594AC0"/>
    <w:rsid w:val="00674A10"/>
    <w:rsid w:val="006C5C52"/>
    <w:rsid w:val="0073509B"/>
    <w:rsid w:val="00736804"/>
    <w:rsid w:val="007907CA"/>
    <w:rsid w:val="00794855"/>
    <w:rsid w:val="00842A9E"/>
    <w:rsid w:val="00AA1F00"/>
    <w:rsid w:val="00B94895"/>
    <w:rsid w:val="00BB4ABF"/>
    <w:rsid w:val="00D374DC"/>
    <w:rsid w:val="00D5128E"/>
    <w:rsid w:val="00DD676D"/>
    <w:rsid w:val="00DF19CC"/>
    <w:rsid w:val="00E35A15"/>
    <w:rsid w:val="00E77B9C"/>
    <w:rsid w:val="00EB4523"/>
    <w:rsid w:val="00EC76B4"/>
    <w:rsid w:val="00F95419"/>
    <w:rsid w:val="00FA0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86F89"/>
  <w15:chartTrackingRefBased/>
  <w15:docId w15:val="{5E8031E1-BB7C-430C-BB43-9BEBEBE6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45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B45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523"/>
  </w:style>
  <w:style w:type="paragraph" w:styleId="Stopka">
    <w:name w:val="footer"/>
    <w:basedOn w:val="Normalny"/>
    <w:link w:val="StopkaZnak"/>
    <w:uiPriority w:val="99"/>
    <w:unhideWhenUsed/>
    <w:rsid w:val="00EB45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523"/>
  </w:style>
  <w:style w:type="paragraph" w:styleId="Akapitzlist">
    <w:name w:val="List Paragraph"/>
    <w:basedOn w:val="Normalny"/>
    <w:uiPriority w:val="34"/>
    <w:qFormat/>
    <w:rsid w:val="00D374DC"/>
    <w:pPr>
      <w:ind w:left="720"/>
      <w:contextualSpacing/>
    </w:pPr>
  </w:style>
  <w:style w:type="paragraph" w:styleId="Tekstprzypisudolnego">
    <w:name w:val="footnote text"/>
    <w:basedOn w:val="Normalny"/>
    <w:link w:val="TekstprzypisudolnegoZnak"/>
    <w:uiPriority w:val="99"/>
    <w:semiHidden/>
    <w:unhideWhenUsed/>
    <w:rsid w:val="00E77B9C"/>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semiHidden/>
    <w:rsid w:val="00E77B9C"/>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E77B9C"/>
    <w:rPr>
      <w:vertAlign w:val="superscript"/>
    </w:rPr>
  </w:style>
  <w:style w:type="character" w:styleId="Hipercze">
    <w:name w:val="Hyperlink"/>
    <w:basedOn w:val="Domylnaczcionkaakapitu"/>
    <w:uiPriority w:val="99"/>
    <w:unhideWhenUsed/>
    <w:rsid w:val="00E77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7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ef4u.com/" TargetMode="External"/><Relationship Id="rId13" Type="http://schemas.openxmlformats.org/officeDocument/2006/relationships/hyperlink" Target="https://www.brief4u.com/" TargetMode="Externa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yperlink" Target="https://www.brief4u.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rief4u.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rief4u.com/" TargetMode="External"/><Relationship Id="rId4" Type="http://schemas.openxmlformats.org/officeDocument/2006/relationships/footnotes" Target="footnotes.xml"/><Relationship Id="rId9" Type="http://schemas.openxmlformats.org/officeDocument/2006/relationships/hyperlink" Target="https://brief4u.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cplayer.pl/2074276-Lancuch-krytyczny-jako-metoda-zarzadzania-projektem-jan-da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5578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Pamela  Tomicka</cp:lastModifiedBy>
  <cp:revision>2</cp:revision>
  <dcterms:created xsi:type="dcterms:W3CDTF">2021-12-06T08:04:00Z</dcterms:created>
  <dcterms:modified xsi:type="dcterms:W3CDTF">2021-12-06T08:04:00Z</dcterms:modified>
</cp:coreProperties>
</file>